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B23" w:rsidRDefault="00B34B23" w:rsidP="00B34B23">
      <w:pPr>
        <w:jc w:val="center"/>
        <w:rPr>
          <w:rFonts w:ascii="Times New Roman" w:hAnsi="Times New Roman" w:cs="Times New Roman"/>
          <w:sz w:val="28"/>
          <w:szCs w:val="28"/>
        </w:rPr>
      </w:pPr>
      <w:r>
        <w:rPr>
          <w:rFonts w:ascii="Times New Roman" w:hAnsi="Times New Roman" w:cs="Times New Roman"/>
          <w:b/>
          <w:sz w:val="28"/>
          <w:szCs w:val="28"/>
        </w:rPr>
        <w:t>Семинарское занятие №5</w:t>
      </w:r>
      <w:r w:rsidRPr="00F876DB">
        <w:rPr>
          <w:rFonts w:ascii="Times New Roman" w:hAnsi="Times New Roman" w:cs="Times New Roman"/>
          <w:sz w:val="28"/>
          <w:szCs w:val="28"/>
        </w:rPr>
        <w:t>.</w:t>
      </w:r>
    </w:p>
    <w:p w:rsidR="00B34B23" w:rsidRDefault="00B34B23" w:rsidP="00B34B23">
      <w:pPr>
        <w:jc w:val="center"/>
        <w:rPr>
          <w:rFonts w:ascii="Times New Roman" w:hAnsi="Times New Roman" w:cs="Times New Roman"/>
          <w:b/>
          <w:sz w:val="28"/>
          <w:szCs w:val="28"/>
        </w:rPr>
      </w:pPr>
      <w:r w:rsidRPr="00F876DB">
        <w:rPr>
          <w:rFonts w:ascii="Times New Roman" w:hAnsi="Times New Roman" w:cs="Times New Roman"/>
          <w:sz w:val="28"/>
          <w:szCs w:val="28"/>
        </w:rPr>
        <w:t xml:space="preserve"> </w:t>
      </w:r>
      <w:r w:rsidRPr="00B34B23">
        <w:rPr>
          <w:rFonts w:ascii="Times New Roman" w:hAnsi="Times New Roman" w:cs="Times New Roman"/>
          <w:b/>
          <w:sz w:val="28"/>
          <w:szCs w:val="28"/>
        </w:rPr>
        <w:t>Медицинское обеспечение</w:t>
      </w:r>
    </w:p>
    <w:p w:rsidR="00B34B23" w:rsidRDefault="00B34B23" w:rsidP="00B34B23">
      <w:pPr>
        <w:jc w:val="center"/>
        <w:rPr>
          <w:rFonts w:ascii="Times New Roman" w:hAnsi="Times New Roman" w:cs="Times New Roman"/>
          <w:b/>
          <w:sz w:val="28"/>
          <w:szCs w:val="28"/>
        </w:rPr>
      </w:pPr>
    </w:p>
    <w:p w:rsidR="00B34B23" w:rsidRPr="00B34B23" w:rsidRDefault="00B34B23" w:rsidP="00B34B23">
      <w:pPr>
        <w:jc w:val="center"/>
        <w:rPr>
          <w:rFonts w:ascii="Times New Roman" w:hAnsi="Times New Roman" w:cs="Times New Roman"/>
          <w:b/>
          <w:sz w:val="28"/>
          <w:szCs w:val="28"/>
        </w:rPr>
      </w:pPr>
      <w:r w:rsidRPr="00B34B23">
        <w:rPr>
          <w:rFonts w:ascii="Times New Roman" w:hAnsi="Times New Roman" w:cs="Times New Roman"/>
          <w:b/>
          <w:sz w:val="28"/>
          <w:szCs w:val="28"/>
        </w:rPr>
        <w:t>Цель занятия:</w:t>
      </w:r>
      <w:r w:rsidR="007D6A8F">
        <w:rPr>
          <w:rFonts w:ascii="Times New Roman" w:hAnsi="Times New Roman" w:cs="Times New Roman"/>
          <w:b/>
          <w:sz w:val="28"/>
          <w:szCs w:val="28"/>
        </w:rPr>
        <w:t xml:space="preserve"> ознакомится с основными аспектами медицинского обеспечения</w:t>
      </w:r>
    </w:p>
    <w:p w:rsidR="00B34B23" w:rsidRDefault="00B34B23" w:rsidP="00B34B23">
      <w:pPr>
        <w:jc w:val="center"/>
        <w:rPr>
          <w:rFonts w:ascii="Times New Roman" w:hAnsi="Times New Roman" w:cs="Times New Roman"/>
          <w:sz w:val="28"/>
          <w:szCs w:val="28"/>
        </w:rPr>
      </w:pPr>
    </w:p>
    <w:p w:rsidR="00B34B23" w:rsidRDefault="00B34B23" w:rsidP="00B34B23">
      <w:pPr>
        <w:ind w:firstLine="709"/>
        <w:jc w:val="both"/>
        <w:rPr>
          <w:rFonts w:ascii="Times New Roman" w:hAnsi="Times New Roman" w:cs="Times New Roman"/>
          <w:sz w:val="28"/>
          <w:szCs w:val="28"/>
        </w:rPr>
      </w:pPr>
      <w:r w:rsidRPr="00B34B23">
        <w:rPr>
          <w:rFonts w:ascii="Times New Roman" w:hAnsi="Times New Roman" w:cs="Times New Roman"/>
          <w:sz w:val="28"/>
          <w:szCs w:val="28"/>
        </w:rPr>
        <w:t>Зачастую доля ответственности этого фактора за обеспечение здоровья кажется неожиданно низкой, так как именно с ним большинство людей связывает свои надежды на здоровье. Видимо, такой подход обусловлен прежде всего тем, что о здоровье человек чаще всего вспоминает тогда, когда уже в связи с болезнью вынужден обращаться к врачу. Выздоровление же, естественно, он и связывает именно с медициной. Однако при этом человек не задумывается над тем, что врач занимается не охраной здоровья (а именно об этом и идет сейчас разговор), а лечением болезни.</w:t>
      </w:r>
    </w:p>
    <w:p w:rsidR="00B34B23" w:rsidRDefault="00B34B23" w:rsidP="00B34B23">
      <w:pPr>
        <w:ind w:firstLine="709"/>
        <w:jc w:val="both"/>
        <w:rPr>
          <w:rFonts w:ascii="Times New Roman" w:hAnsi="Times New Roman" w:cs="Times New Roman"/>
          <w:sz w:val="28"/>
          <w:szCs w:val="28"/>
        </w:rPr>
      </w:pPr>
      <w:r w:rsidRPr="00B34B23">
        <w:rPr>
          <w:rFonts w:ascii="Times New Roman" w:hAnsi="Times New Roman" w:cs="Times New Roman"/>
          <w:sz w:val="28"/>
          <w:szCs w:val="28"/>
        </w:rPr>
        <w:t xml:space="preserve">Другим обстоятельством, обусловливающим связь с медициной высоких надежд людей на здоровье, является то, что медицина в нашей стране полностью узурпировала все аспекты правовой, финансовой, научной, общественной и других сторон обеспечения здоровья – это позволяет ей подавлять любое «инакомыслие», не вписывающееся в парадигмы господствующей в медицине доктрины. Естественно, что это создает у обывателя стойкое убеждение о всемогуществе медицины, в том </w:t>
      </w:r>
      <w:r>
        <w:rPr>
          <w:rFonts w:ascii="Times New Roman" w:hAnsi="Times New Roman" w:cs="Times New Roman"/>
          <w:sz w:val="28"/>
          <w:szCs w:val="28"/>
        </w:rPr>
        <w:t>числе и в обеспечении здоровья.</w:t>
      </w:r>
    </w:p>
    <w:p w:rsidR="002B7DCA" w:rsidRDefault="00B34B23" w:rsidP="002B7DCA">
      <w:pPr>
        <w:ind w:firstLine="709"/>
        <w:jc w:val="both"/>
        <w:rPr>
          <w:rFonts w:ascii="Times New Roman" w:hAnsi="Times New Roman" w:cs="Times New Roman"/>
          <w:sz w:val="28"/>
          <w:szCs w:val="28"/>
        </w:rPr>
      </w:pPr>
      <w:r w:rsidRPr="00B34B23">
        <w:rPr>
          <w:rFonts w:ascii="Times New Roman" w:hAnsi="Times New Roman" w:cs="Times New Roman"/>
          <w:sz w:val="28"/>
          <w:szCs w:val="28"/>
        </w:rPr>
        <w:t>С самого начала возникновения медицины как науки она была ориентирована на здоровье</w:t>
      </w:r>
      <w:r w:rsidR="002B7DCA">
        <w:rPr>
          <w:rFonts w:ascii="Times New Roman" w:hAnsi="Times New Roman" w:cs="Times New Roman"/>
          <w:sz w:val="28"/>
          <w:szCs w:val="28"/>
        </w:rPr>
        <w:t xml:space="preserve"> и предупреждение болезней. </w:t>
      </w:r>
      <w:r w:rsidRPr="00B34B23">
        <w:rPr>
          <w:rFonts w:ascii="Times New Roman" w:hAnsi="Times New Roman" w:cs="Times New Roman"/>
          <w:sz w:val="28"/>
          <w:szCs w:val="28"/>
        </w:rPr>
        <w:t xml:space="preserve">Однако по мере развития цивилизации и более широкого распространения заболеваний медицина во все большей степени стала специализироваться на лечении болезней и все меньше уделять внимания здоровью. Вот почему свои заслуги в настоящее время она видит не в количестве здоровых, а в увеличении числа посещений поликлиник, объемов </w:t>
      </w:r>
      <w:r w:rsidR="002B7DCA">
        <w:rPr>
          <w:rFonts w:ascii="Times New Roman" w:hAnsi="Times New Roman" w:cs="Times New Roman"/>
          <w:sz w:val="28"/>
          <w:szCs w:val="28"/>
        </w:rPr>
        <w:t xml:space="preserve">госпитализации и скорой помощи. </w:t>
      </w:r>
      <w:r w:rsidRPr="00B34B23">
        <w:rPr>
          <w:rFonts w:ascii="Times New Roman" w:hAnsi="Times New Roman" w:cs="Times New Roman"/>
          <w:sz w:val="28"/>
          <w:szCs w:val="28"/>
        </w:rPr>
        <w:t xml:space="preserve">Недоразумение состоит в представлении, что если имеется много медицины и медицинского обеспечения, то население будет </w:t>
      </w:r>
      <w:r w:rsidR="002B7DCA">
        <w:rPr>
          <w:rFonts w:ascii="Times New Roman" w:hAnsi="Times New Roman" w:cs="Times New Roman"/>
          <w:sz w:val="28"/>
          <w:szCs w:val="28"/>
        </w:rPr>
        <w:t>«</w:t>
      </w:r>
      <w:r w:rsidRPr="00B34B23">
        <w:rPr>
          <w:rFonts w:ascii="Times New Roman" w:hAnsi="Times New Roman" w:cs="Times New Roman"/>
          <w:sz w:val="28"/>
          <w:szCs w:val="28"/>
        </w:rPr>
        <w:t xml:space="preserve">здоровым». </w:t>
      </w:r>
    </w:p>
    <w:p w:rsidR="002B7DCA" w:rsidRDefault="00B34B23" w:rsidP="002B7DCA">
      <w:pPr>
        <w:ind w:firstLine="709"/>
        <w:jc w:val="both"/>
        <w:rPr>
          <w:rFonts w:ascii="Times New Roman" w:hAnsi="Times New Roman" w:cs="Times New Roman"/>
          <w:sz w:val="28"/>
          <w:szCs w:val="28"/>
        </w:rPr>
      </w:pPr>
      <w:r w:rsidRPr="00B34B23">
        <w:rPr>
          <w:rFonts w:ascii="Times New Roman" w:hAnsi="Times New Roman" w:cs="Times New Roman"/>
          <w:sz w:val="28"/>
          <w:szCs w:val="28"/>
        </w:rPr>
        <w:t>В настоящее время, однако, структура заболеваемости как у нас в стране, так и в мире заметно изменилась, и эти болезни составляют в статисти</w:t>
      </w:r>
      <w:r w:rsidR="002B7DCA">
        <w:rPr>
          <w:rFonts w:ascii="Times New Roman" w:hAnsi="Times New Roman" w:cs="Times New Roman"/>
          <w:sz w:val="28"/>
          <w:szCs w:val="28"/>
        </w:rPr>
        <w:t>ке заболеваемости лишь около 10</w:t>
      </w:r>
      <w:r w:rsidRPr="00B34B23">
        <w:rPr>
          <w:rFonts w:ascii="Times New Roman" w:hAnsi="Times New Roman" w:cs="Times New Roman"/>
          <w:sz w:val="28"/>
          <w:szCs w:val="28"/>
        </w:rPr>
        <w:t>%. В то же время неинфекционные соматические болезни, функциональные расстройства психики, алкоголи</w:t>
      </w:r>
      <w:r w:rsidR="002B7DCA">
        <w:rPr>
          <w:rFonts w:ascii="Times New Roman" w:hAnsi="Times New Roman" w:cs="Times New Roman"/>
          <w:sz w:val="28"/>
          <w:szCs w:val="28"/>
        </w:rPr>
        <w:t>зм, наркомания составляют до 40</w:t>
      </w:r>
      <w:r w:rsidRPr="00B34B23">
        <w:rPr>
          <w:rFonts w:ascii="Times New Roman" w:hAnsi="Times New Roman" w:cs="Times New Roman"/>
          <w:sz w:val="28"/>
          <w:szCs w:val="28"/>
        </w:rPr>
        <w:t>% заболеваемости. Среди причин смерти из многи</w:t>
      </w:r>
      <w:r w:rsidR="002B7DCA">
        <w:rPr>
          <w:rFonts w:ascii="Times New Roman" w:hAnsi="Times New Roman" w:cs="Times New Roman"/>
          <w:sz w:val="28"/>
          <w:szCs w:val="28"/>
        </w:rPr>
        <w:t>х сотен известных болезней в 85</w:t>
      </w:r>
      <w:r w:rsidRPr="00B34B23">
        <w:rPr>
          <w:rFonts w:ascii="Times New Roman" w:hAnsi="Times New Roman" w:cs="Times New Roman"/>
          <w:sz w:val="28"/>
          <w:szCs w:val="28"/>
        </w:rPr>
        <w:t>% случаев являются лишь десять, в частности, атеросклероз, гипертоническая болезнь, ожирение, иммунодепрессия, аутоиммунные болезни, метаболические нарушения, психические депрессии, злокачественные болезни. Но вот средств и методов предупреждения патологии именно такого характера медицина не имеет.</w:t>
      </w:r>
    </w:p>
    <w:p w:rsidR="000658D6" w:rsidRDefault="00B34B23" w:rsidP="000658D6">
      <w:pPr>
        <w:ind w:firstLine="709"/>
        <w:jc w:val="both"/>
        <w:rPr>
          <w:rFonts w:ascii="Times New Roman" w:hAnsi="Times New Roman" w:cs="Times New Roman"/>
          <w:sz w:val="28"/>
          <w:szCs w:val="28"/>
        </w:rPr>
      </w:pPr>
      <w:r w:rsidRPr="00B34B23">
        <w:rPr>
          <w:rFonts w:ascii="Times New Roman" w:hAnsi="Times New Roman" w:cs="Times New Roman"/>
          <w:sz w:val="28"/>
          <w:szCs w:val="28"/>
        </w:rPr>
        <w:t>В медицинской профилактике заболеваемости выделяют три уровня:</w:t>
      </w:r>
      <w:r w:rsidR="005F0228">
        <w:rPr>
          <w:rFonts w:ascii="Times New Roman" w:hAnsi="Times New Roman" w:cs="Times New Roman"/>
          <w:sz w:val="28"/>
          <w:szCs w:val="28"/>
        </w:rPr>
        <w:t xml:space="preserve"> </w:t>
      </w:r>
      <w:r w:rsidRPr="00B34B23">
        <w:rPr>
          <w:rFonts w:ascii="Times New Roman" w:hAnsi="Times New Roman" w:cs="Times New Roman"/>
          <w:sz w:val="28"/>
          <w:szCs w:val="28"/>
        </w:rPr>
        <w:t xml:space="preserve">профилактика первого уровня ориентирована на весь контингент детей и взрослых и ставит своей задачей улучшение состояния их здоровья на протяжении всего жизненного цикла. Базой первичной профилактики является </w:t>
      </w:r>
      <w:r w:rsidRPr="00B34B23">
        <w:rPr>
          <w:rFonts w:ascii="Times New Roman" w:hAnsi="Times New Roman" w:cs="Times New Roman"/>
          <w:sz w:val="28"/>
          <w:szCs w:val="28"/>
        </w:rPr>
        <w:lastRenderedPageBreak/>
        <w:t>опыт формирования средств профилактики, разработка рекомендаций по здоровому образу жизни, народные традиции и обр</w:t>
      </w:r>
      <w:r w:rsidR="000658D6">
        <w:rPr>
          <w:rFonts w:ascii="Times New Roman" w:hAnsi="Times New Roman" w:cs="Times New Roman"/>
          <w:sz w:val="28"/>
          <w:szCs w:val="28"/>
        </w:rPr>
        <w:t>яды поддержания здоровья и т.д. М</w:t>
      </w:r>
      <w:r w:rsidRPr="00B34B23">
        <w:rPr>
          <w:rFonts w:ascii="Times New Roman" w:hAnsi="Times New Roman" w:cs="Times New Roman"/>
          <w:sz w:val="28"/>
          <w:szCs w:val="28"/>
        </w:rPr>
        <w:t>едицинская профилактика второго уровня занимается выявлением показателей конституциональной предрасположенности людей и факторов риска многих заболеваний, прогнозированием риска заболеваний по совокупности наследственных особенностей, анамнеза жизни и факторов внешней среды. То есть этот вид профилактики ориентирован не на лечение конкретных болезней, а на вторичную их п</w:t>
      </w:r>
      <w:r w:rsidR="000658D6">
        <w:rPr>
          <w:rFonts w:ascii="Times New Roman" w:hAnsi="Times New Roman" w:cs="Times New Roman"/>
          <w:sz w:val="28"/>
          <w:szCs w:val="28"/>
        </w:rPr>
        <w:t>рофилактику. П</w:t>
      </w:r>
      <w:r w:rsidRPr="00B34B23">
        <w:rPr>
          <w:rFonts w:ascii="Times New Roman" w:hAnsi="Times New Roman" w:cs="Times New Roman"/>
          <w:sz w:val="28"/>
          <w:szCs w:val="28"/>
        </w:rPr>
        <w:t>рофилактика третьего уровня, или профилактика болезней, ставит своей основной задачей предупреждение рецидивов заболевания у больных в общепопуляционном масштабе.</w:t>
      </w:r>
    </w:p>
    <w:p w:rsidR="007D6A8F" w:rsidRDefault="00B34B23" w:rsidP="007D6A8F">
      <w:pPr>
        <w:ind w:firstLine="709"/>
        <w:jc w:val="both"/>
        <w:rPr>
          <w:rFonts w:ascii="Times New Roman" w:hAnsi="Times New Roman" w:cs="Times New Roman"/>
          <w:sz w:val="28"/>
          <w:szCs w:val="28"/>
        </w:rPr>
      </w:pPr>
      <w:r w:rsidRPr="00B34B23">
        <w:rPr>
          <w:rFonts w:ascii="Times New Roman" w:hAnsi="Times New Roman" w:cs="Times New Roman"/>
          <w:sz w:val="28"/>
          <w:szCs w:val="28"/>
        </w:rPr>
        <w:t>Разумеется, наиболее эффективными должны быть первичная и вторичная профилактика, означающие работу со здоровыми или только начинающими заболевать людьми. К сожалению, у медицины до этих видов профилактики «руки не доходят», а практически все усилия сосредоточены на третичной профи</w:t>
      </w:r>
      <w:r w:rsidR="000658D6">
        <w:rPr>
          <w:rFonts w:ascii="Times New Roman" w:hAnsi="Times New Roman" w:cs="Times New Roman"/>
          <w:sz w:val="28"/>
          <w:szCs w:val="28"/>
        </w:rPr>
        <w:t>лактике. В то же время около 80</w:t>
      </w:r>
      <w:r w:rsidRPr="00B34B23">
        <w:rPr>
          <w:rFonts w:ascii="Times New Roman" w:hAnsi="Times New Roman" w:cs="Times New Roman"/>
          <w:sz w:val="28"/>
          <w:szCs w:val="28"/>
        </w:rPr>
        <w:t xml:space="preserve">% заболевающих граждан внимания медиков лишены. Это означает, что, не имея представления о состоянии своего здоровья и путях развития заболевания, считая себя здоровыми, они не обращают внимание на свое здоровье и постепенно переходят в болезненное состояние. </w:t>
      </w:r>
    </w:p>
    <w:p w:rsidR="007D6A8F" w:rsidRDefault="00B34B23" w:rsidP="007D6A8F">
      <w:pPr>
        <w:ind w:firstLine="709"/>
        <w:jc w:val="both"/>
        <w:rPr>
          <w:rFonts w:ascii="Times New Roman" w:hAnsi="Times New Roman" w:cs="Times New Roman"/>
          <w:sz w:val="28"/>
          <w:szCs w:val="28"/>
        </w:rPr>
      </w:pPr>
      <w:r w:rsidRPr="00B34B23">
        <w:rPr>
          <w:rFonts w:ascii="Times New Roman" w:hAnsi="Times New Roman" w:cs="Times New Roman"/>
          <w:sz w:val="28"/>
          <w:szCs w:val="28"/>
        </w:rPr>
        <w:t>Отдельного разговора заслуживает лечебная деятельность медицины, потому что бытующее представление о лечении болезни, предполагающее ее устранение, к сожалению, чаще всего не соответствует практическим результатам. Простейший анализ показывает, что врач основные усилия направляет на устранение явлений, выражающихся в определенной симптоматике (боль, нарушения функций, психические нарушения и т.д.). При этом совершенно игнорируется то обстоятельство, что именно симптом отражает адаптивную реакцию организма в новых условиях, направленную на нормализацию своего состояния. Добиваясь временного (часто – субъективного) облегчения у больного за счет устранения симптома, врач не устраняет причину, его вызвавшую, и тем самым загоняет болезнь «внутрь», провоцируя ее дальнейшее развитие и переход в хроническую форму.</w:t>
      </w:r>
    </w:p>
    <w:p w:rsidR="007D6A8F" w:rsidRDefault="00B34B23" w:rsidP="007D6A8F">
      <w:pPr>
        <w:ind w:firstLine="709"/>
        <w:jc w:val="both"/>
        <w:rPr>
          <w:rFonts w:ascii="Times New Roman" w:hAnsi="Times New Roman" w:cs="Times New Roman"/>
          <w:sz w:val="28"/>
          <w:szCs w:val="28"/>
        </w:rPr>
      </w:pPr>
      <w:r w:rsidRPr="00B34B23">
        <w:rPr>
          <w:rFonts w:ascii="Times New Roman" w:hAnsi="Times New Roman" w:cs="Times New Roman"/>
          <w:sz w:val="28"/>
          <w:szCs w:val="28"/>
        </w:rPr>
        <w:t>Чаще всего описанный характер «лечения» обусловлен двумя взаимосвязанными обстоятельствами.</w:t>
      </w:r>
    </w:p>
    <w:p w:rsidR="007D6A8F" w:rsidRDefault="00B34B23" w:rsidP="007D6A8F">
      <w:pPr>
        <w:ind w:firstLine="709"/>
        <w:jc w:val="both"/>
        <w:rPr>
          <w:rFonts w:ascii="Times New Roman" w:hAnsi="Times New Roman" w:cs="Times New Roman"/>
          <w:sz w:val="28"/>
          <w:szCs w:val="28"/>
        </w:rPr>
      </w:pPr>
      <w:r w:rsidRPr="00B34B23">
        <w:rPr>
          <w:rFonts w:ascii="Times New Roman" w:hAnsi="Times New Roman" w:cs="Times New Roman"/>
          <w:sz w:val="28"/>
          <w:szCs w:val="28"/>
        </w:rPr>
        <w:t>Во-первых, врач не имеет модели здоровья, ориентируясь на которую он мог бы оценивать эффективность и корректировать лечение. В лечении у врача есть только один ориентир – норма, но такая «норма» порочна в связи с тем, что она:</w:t>
      </w:r>
    </w:p>
    <w:p w:rsidR="007D6A8F" w:rsidRDefault="007D6A8F" w:rsidP="007D6A8F">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34B23" w:rsidRPr="00B34B23">
        <w:rPr>
          <w:rFonts w:ascii="Times New Roman" w:hAnsi="Times New Roman" w:cs="Times New Roman"/>
          <w:sz w:val="28"/>
          <w:szCs w:val="28"/>
        </w:rPr>
        <w:t>отражает лишь среднюю статистическую величину для популяции, к которой относится данный больной, но не учитывает его индивидуальные типологические особенности;</w:t>
      </w:r>
    </w:p>
    <w:p w:rsidR="007D6A8F" w:rsidRDefault="007D6A8F" w:rsidP="007D6A8F">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34B23" w:rsidRPr="00B34B23">
        <w:rPr>
          <w:rFonts w:ascii="Times New Roman" w:hAnsi="Times New Roman" w:cs="Times New Roman"/>
          <w:sz w:val="28"/>
          <w:szCs w:val="28"/>
        </w:rPr>
        <w:t>чаще всего отражает состояние «больной» системы, а не всего организма в целом, что, к сожалению, мало интересует врача.</w:t>
      </w:r>
    </w:p>
    <w:p w:rsidR="007D6A8F" w:rsidRDefault="00B34B23" w:rsidP="007D6A8F">
      <w:pPr>
        <w:ind w:firstLine="709"/>
        <w:jc w:val="both"/>
        <w:rPr>
          <w:rFonts w:ascii="Times New Roman" w:hAnsi="Times New Roman" w:cs="Times New Roman"/>
          <w:sz w:val="28"/>
          <w:szCs w:val="28"/>
        </w:rPr>
      </w:pPr>
      <w:r w:rsidRPr="00B34B23">
        <w:rPr>
          <w:rFonts w:ascii="Times New Roman" w:hAnsi="Times New Roman" w:cs="Times New Roman"/>
          <w:sz w:val="28"/>
          <w:szCs w:val="28"/>
        </w:rPr>
        <w:t xml:space="preserve">Понятно, что, добившись возврата показателей больной системы к «норме», врач тем не менее не добивается самого выздоровления и расстается </w:t>
      </w:r>
      <w:r w:rsidRPr="00B34B23">
        <w:rPr>
          <w:rFonts w:ascii="Times New Roman" w:hAnsi="Times New Roman" w:cs="Times New Roman"/>
          <w:sz w:val="28"/>
          <w:szCs w:val="28"/>
        </w:rPr>
        <w:lastRenderedPageBreak/>
        <w:t xml:space="preserve">с больным до следующего обострения болезни. Вот почему известный клиницист И.В. </w:t>
      </w:r>
      <w:proofErr w:type="spellStart"/>
      <w:r w:rsidRPr="00B34B23">
        <w:rPr>
          <w:rFonts w:ascii="Times New Roman" w:hAnsi="Times New Roman" w:cs="Times New Roman"/>
          <w:sz w:val="28"/>
          <w:szCs w:val="28"/>
        </w:rPr>
        <w:t>Давыдовский</w:t>
      </w:r>
      <w:proofErr w:type="spellEnd"/>
      <w:r w:rsidRPr="00B34B23">
        <w:rPr>
          <w:rFonts w:ascii="Times New Roman" w:hAnsi="Times New Roman" w:cs="Times New Roman"/>
          <w:sz w:val="28"/>
          <w:szCs w:val="28"/>
        </w:rPr>
        <w:t xml:space="preserve"> отмечает, что эффективность медицинской науки возрастет только тогда, когда через изучение здорового человека она сумеет раскрыть общие принципиальные закономерности его обеспечения, которые сумеет использовать и в лечении.</w:t>
      </w:r>
    </w:p>
    <w:p w:rsidR="007D6A8F" w:rsidRDefault="00B34B23" w:rsidP="007D6A8F">
      <w:pPr>
        <w:ind w:firstLine="709"/>
        <w:jc w:val="both"/>
        <w:rPr>
          <w:rFonts w:ascii="Times New Roman" w:hAnsi="Times New Roman" w:cs="Times New Roman"/>
          <w:sz w:val="28"/>
          <w:szCs w:val="28"/>
        </w:rPr>
      </w:pPr>
      <w:r w:rsidRPr="00B34B23">
        <w:rPr>
          <w:rFonts w:ascii="Times New Roman" w:hAnsi="Times New Roman" w:cs="Times New Roman"/>
          <w:sz w:val="28"/>
          <w:szCs w:val="28"/>
        </w:rPr>
        <w:t>Во-вторых, медицина, не имея модели здоровья, не владеет и методологией оздоровления, построенной на использовании безграничных (с позиций наших сегодняшних представлений) адаптационных возможностей организма. Однако для того, чтобы вызвать к жизни и заставить работать оставшиеся здоровые силы организма для оздоровления, необходимо стимулировать их именно теми средствами, которые их сформировали в эволюции (сюда следует отнести движение, температурные влияния, натуральное питание, нормализацию психической обстановки и т.д.). Признавая значение этих средств, врач тем не менее рекомендует больному те, которым в процессе его профессиональной подготовки его лучше всего обучили, – фармакологию, покой или скальпель. Привлекательность и для больного, и для врача такого подхода заключается в быстром эффекте устранения симптома, что создает у больного иллюзию быстрого выздоровления. Использование же естественных сил природы и переход к здоровому образу жизни дает результат, хотя и гораздо более медленно, но намного радикальней. Кроме того, в этом случае от самого пациента требуется перейти на требующий от него усилий режим, который академик Н.М. Амосов назвал режимом ограничений (в том, что приятно) и нагрузок (в том, что тяжело).</w:t>
      </w:r>
    </w:p>
    <w:p w:rsidR="009600AA" w:rsidRDefault="00B34B23" w:rsidP="009600AA">
      <w:pPr>
        <w:ind w:firstLine="709"/>
        <w:jc w:val="both"/>
        <w:rPr>
          <w:rFonts w:ascii="Times New Roman" w:hAnsi="Times New Roman" w:cs="Times New Roman"/>
          <w:sz w:val="28"/>
          <w:szCs w:val="28"/>
        </w:rPr>
      </w:pPr>
      <w:r w:rsidRPr="00B34B23">
        <w:rPr>
          <w:rFonts w:ascii="Times New Roman" w:hAnsi="Times New Roman" w:cs="Times New Roman"/>
          <w:sz w:val="28"/>
          <w:szCs w:val="28"/>
        </w:rPr>
        <w:t xml:space="preserve">Вот почему в лечении врач использует не стратегический подход – достижение здоровья, а тактический – устранение острых явлений, что само по себе ущербно, так как не прогнозирует отдаленные последствия подобного лечения (или, что еще страшнее, врач знает об этих трагических последствиях, выражающихся в далеко зашедших формах заболевания, но продолжает «лечить» теми же средствами). Характеризуя используемые в традиционном лечении средства – фармакологию, покой и скальпель, – следует отметить, что каждое из них имеет и свои преимущества, и свои недостатки, причем зачастую трудно бывает точно оценить однозначно, какого эффекта больше. Для критических состояний, сильных обострений, реанимации, разумеется, требуется использование тех средств, прежде всего фармакологических, которые дают быстрое устранение острых явлений. Большинство таких препаратов синтетического и природного происхождения отличается сильным действием и максимально активизирует организм на борьбу за выживание. Понятно, что подобная мобилизация результатов может носить лишь временный характер с обязательным последующим восстановлением резервного потенциала. Однако для длительного применения такая фармакология непригодна, так как, с одной стороны, не позволяет восстановить функциональные резервы, с другой – является токсичной, ведет к </w:t>
      </w:r>
      <w:proofErr w:type="spellStart"/>
      <w:r w:rsidRPr="00B34B23">
        <w:rPr>
          <w:rFonts w:ascii="Times New Roman" w:hAnsi="Times New Roman" w:cs="Times New Roman"/>
          <w:sz w:val="28"/>
          <w:szCs w:val="28"/>
        </w:rPr>
        <w:t>аллергизации</w:t>
      </w:r>
      <w:proofErr w:type="spellEnd"/>
      <w:r w:rsidRPr="00B34B23">
        <w:rPr>
          <w:rFonts w:ascii="Times New Roman" w:hAnsi="Times New Roman" w:cs="Times New Roman"/>
          <w:sz w:val="28"/>
          <w:szCs w:val="28"/>
        </w:rPr>
        <w:t xml:space="preserve"> и другим лекарственным заболеваниям. Причем в наибольшей степени это относится к искусственно синтезированным лекарственным </w:t>
      </w:r>
      <w:r w:rsidRPr="00B34B23">
        <w:rPr>
          <w:rFonts w:ascii="Times New Roman" w:hAnsi="Times New Roman" w:cs="Times New Roman"/>
          <w:sz w:val="28"/>
          <w:szCs w:val="28"/>
        </w:rPr>
        <w:lastRenderedPageBreak/>
        <w:t xml:space="preserve">веществам, так как природные обладают </w:t>
      </w:r>
      <w:r w:rsidR="007D6A8F">
        <w:rPr>
          <w:rFonts w:ascii="Times New Roman" w:hAnsi="Times New Roman" w:cs="Times New Roman"/>
          <w:sz w:val="28"/>
          <w:szCs w:val="28"/>
        </w:rPr>
        <w:t>более мягким действием</w:t>
      </w:r>
      <w:r w:rsidRPr="00B34B23">
        <w:rPr>
          <w:rFonts w:ascii="Times New Roman" w:hAnsi="Times New Roman" w:cs="Times New Roman"/>
          <w:sz w:val="28"/>
          <w:szCs w:val="28"/>
        </w:rPr>
        <w:t>.</w:t>
      </w:r>
    </w:p>
    <w:p w:rsidR="009600AA" w:rsidRDefault="00B34B23" w:rsidP="009600AA">
      <w:pPr>
        <w:ind w:firstLine="709"/>
        <w:jc w:val="both"/>
        <w:rPr>
          <w:rFonts w:ascii="Times New Roman" w:hAnsi="Times New Roman" w:cs="Times New Roman"/>
          <w:sz w:val="28"/>
          <w:szCs w:val="28"/>
        </w:rPr>
      </w:pPr>
      <w:r w:rsidRPr="00B34B23">
        <w:rPr>
          <w:rFonts w:ascii="Times New Roman" w:hAnsi="Times New Roman" w:cs="Times New Roman"/>
          <w:sz w:val="28"/>
          <w:szCs w:val="28"/>
        </w:rPr>
        <w:t>Покой при острых состояниях организма является обязательным условием полноценного использования резервов организма для борьбы с болезнью. Однако он не может быть рекомендован после устранения этих явлений и тем более – при хронических нарушениях. Основанием для такого противопоказания являются результаты многочисленных исследований и клинические данные, показывающие, что мышечный покой ведет к уменьшению кровоснабжения жизненно важных систем организма, в том числе и к патологически измененным тканям, снижению функциональных резервов, развитию атрофии и (или) дистрофии тканей, медленному течению регенерации и т.д. Вместе с тем известно, что раннее и оптимальное использование функциональных средств и методов позволяет значительно ускорить течение восстановительных процессов в организме даже после особенно острых состояний, грозивших жизни, и серьезных хирургических вмешательств. Функциональная терапия предполагает использование средств и методов, которые, мобилизуя резервы организма, по принципу избыточного восстановления ведут к росту функциональной способности организма. Комплексное использование средств функциональной терапии обеспечивает универсальный эффект стимуляции возможностей всех систем организма – от мышечной и сердечно-сосудистой до иммунной.</w:t>
      </w:r>
    </w:p>
    <w:p w:rsidR="009600AA" w:rsidRDefault="00B34B23" w:rsidP="009600AA">
      <w:pPr>
        <w:ind w:firstLine="709"/>
        <w:jc w:val="both"/>
        <w:rPr>
          <w:rFonts w:ascii="Times New Roman" w:hAnsi="Times New Roman" w:cs="Times New Roman"/>
          <w:sz w:val="28"/>
          <w:szCs w:val="28"/>
        </w:rPr>
      </w:pPr>
      <w:r w:rsidRPr="00B34B23">
        <w:rPr>
          <w:rFonts w:ascii="Times New Roman" w:hAnsi="Times New Roman" w:cs="Times New Roman"/>
          <w:sz w:val="28"/>
          <w:szCs w:val="28"/>
        </w:rPr>
        <w:t>Думается, что сказанное о существующих в настоящее время принципах лечения, предполагающих грубое вмешательство в нормальное течение физиологических процессов, а не использование собственных адаптационных возможностей организма, объясняет его низкую эффективность.</w:t>
      </w:r>
    </w:p>
    <w:p w:rsidR="009600AA" w:rsidRDefault="00B34B23" w:rsidP="009600AA">
      <w:pPr>
        <w:ind w:firstLine="709"/>
        <w:jc w:val="both"/>
        <w:rPr>
          <w:rFonts w:ascii="Times New Roman" w:hAnsi="Times New Roman" w:cs="Times New Roman"/>
          <w:sz w:val="28"/>
          <w:szCs w:val="28"/>
        </w:rPr>
      </w:pPr>
      <w:r w:rsidRPr="00B34B23">
        <w:rPr>
          <w:rFonts w:ascii="Times New Roman" w:hAnsi="Times New Roman" w:cs="Times New Roman"/>
          <w:sz w:val="28"/>
          <w:szCs w:val="28"/>
        </w:rPr>
        <w:t>Не зря поэтому один из основоположников научной медицины, Гиппократ, подчеркивал: медицина часто успокаивает, иногда – облегчает, редко – лечит. А уже упоминавшийся Ф. Бэкон отмечал: «Лечение болезней составляет ту часть медицины, на которую было затрачено много труда, хотя результаты его оказались весьма скудными». При этом следует учесть, что, по мнению американских кардиологов, предупреждение заболевания почти в 25 раз дешевле, чем лечение уже возникшей патологии.</w:t>
      </w:r>
    </w:p>
    <w:p w:rsidR="00B34B23" w:rsidRPr="00B34B23" w:rsidRDefault="00B34B23" w:rsidP="009600AA">
      <w:pPr>
        <w:ind w:firstLine="709"/>
        <w:jc w:val="both"/>
        <w:rPr>
          <w:rFonts w:ascii="Times New Roman" w:hAnsi="Times New Roman" w:cs="Times New Roman"/>
          <w:sz w:val="28"/>
          <w:szCs w:val="28"/>
        </w:rPr>
      </w:pPr>
      <w:bookmarkStart w:id="0" w:name="_GoBack"/>
      <w:bookmarkEnd w:id="0"/>
      <w:r w:rsidRPr="00B34B23">
        <w:rPr>
          <w:rFonts w:ascii="Times New Roman" w:hAnsi="Times New Roman" w:cs="Times New Roman"/>
          <w:sz w:val="28"/>
          <w:szCs w:val="28"/>
        </w:rPr>
        <w:t>Таким образом, не должна вызывать удивления низкая доля зависимости здоровья современного человека от медицинского обеспечения, что обусловлено, во-первых, его ориентировкой на лечение, а не обеспечение здоровья, и, во-вторых, отсутствием модели самого здоровья.</w:t>
      </w:r>
    </w:p>
    <w:p w:rsidR="00460DD1" w:rsidRDefault="00460DD1"/>
    <w:sectPr w:rsidR="00460D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B23"/>
    <w:rsid w:val="000658D6"/>
    <w:rsid w:val="002B7DCA"/>
    <w:rsid w:val="00460DD1"/>
    <w:rsid w:val="005F0228"/>
    <w:rsid w:val="007D6A8F"/>
    <w:rsid w:val="009600AA"/>
    <w:rsid w:val="00B34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6635F"/>
  <w15:chartTrackingRefBased/>
  <w15:docId w15:val="{2E29083C-71E1-4860-96FF-F4D407AC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B2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15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1625</Words>
  <Characters>9264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2020-11-04T12:43:00Z</dcterms:created>
  <dcterms:modified xsi:type="dcterms:W3CDTF">2020-11-05T12:23:00Z</dcterms:modified>
</cp:coreProperties>
</file>